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rPr>
          <w:rFonts w:hint="eastAsia" w:ascii="黑体" w:hAnsi="黑体" w:eastAsia="黑体"/>
          <w:kern w:val="0"/>
          <w:sz w:val="32"/>
          <w:szCs w:val="32"/>
        </w:rPr>
      </w:pPr>
      <w:r>
        <w:rPr>
          <w:rFonts w:hint="eastAsia" w:ascii="黑体" w:hAnsi="黑体" w:eastAsia="黑体"/>
          <w:kern w:val="0"/>
          <w:sz w:val="32"/>
          <w:szCs w:val="32"/>
        </w:rPr>
        <w:t>附件</w:t>
      </w:r>
    </w:p>
    <w:p>
      <w:pPr>
        <w:adjustRightInd w:val="0"/>
        <w:snapToGrid w:val="0"/>
        <w:spacing w:line="264" w:lineRule="auto"/>
        <w:jc w:val="center"/>
        <w:rPr>
          <w:rFonts w:hint="eastAsia" w:ascii="华文中宋" w:hAnsi="华文中宋" w:eastAsia="华文中宋"/>
          <w:b/>
          <w:kern w:val="0"/>
          <w:sz w:val="36"/>
          <w:szCs w:val="36"/>
        </w:rPr>
      </w:pPr>
      <w:r>
        <w:rPr>
          <w:rFonts w:hint="eastAsia" w:ascii="华文中宋" w:hAnsi="华文中宋" w:eastAsia="华文中宋"/>
          <w:b/>
          <w:kern w:val="0"/>
          <w:sz w:val="36"/>
          <w:szCs w:val="36"/>
        </w:rPr>
        <w:t>黄石市2018年秋季中小学(幼儿园)收费标准</w:t>
      </w:r>
    </w:p>
    <w:p>
      <w:pPr>
        <w:adjustRightInd w:val="0"/>
        <w:snapToGrid w:val="0"/>
        <w:spacing w:line="480" w:lineRule="exact"/>
        <w:rPr>
          <w:rFonts w:hint="eastAsia" w:ascii="黑体" w:hAnsi="黑体" w:eastAsia="黑体"/>
          <w:kern w:val="0"/>
          <w:sz w:val="15"/>
          <w:szCs w:val="15"/>
        </w:rPr>
      </w:pPr>
    </w:p>
    <w:p>
      <w:pPr>
        <w:adjustRightInd w:val="0"/>
        <w:snapToGrid w:val="0"/>
        <w:spacing w:line="480" w:lineRule="exact"/>
        <w:ind w:firstLine="600" w:firstLineChars="200"/>
        <w:rPr>
          <w:rFonts w:hint="eastAsia" w:ascii="黑体" w:hAnsi="黑体" w:eastAsia="黑体"/>
          <w:kern w:val="0"/>
          <w:sz w:val="30"/>
          <w:szCs w:val="30"/>
        </w:rPr>
      </w:pPr>
      <w:r>
        <w:rPr>
          <w:rFonts w:hint="eastAsia" w:ascii="黑体" w:hAnsi="黑体" w:eastAsia="黑体"/>
          <w:kern w:val="0"/>
          <w:sz w:val="30"/>
          <w:szCs w:val="30"/>
        </w:rPr>
        <w:t>一、幼儿园收费标准</w:t>
      </w:r>
    </w:p>
    <w:tbl>
      <w:tblPr>
        <w:tblStyle w:val="6"/>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455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3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收费项目</w:t>
            </w:r>
          </w:p>
        </w:tc>
        <w:tc>
          <w:tcPr>
            <w:tcW w:w="4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公办幼儿园</w:t>
            </w:r>
          </w:p>
        </w:tc>
        <w:tc>
          <w:tcPr>
            <w:tcW w:w="19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民办幼儿园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jc w:val="center"/>
        </w:trPr>
        <w:tc>
          <w:tcPr>
            <w:tcW w:w="23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保教费</w:t>
            </w:r>
          </w:p>
        </w:tc>
        <w:tc>
          <w:tcPr>
            <w:tcW w:w="4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宋体" w:hAnsi="宋体"/>
                <w:kern w:val="0"/>
                <w:szCs w:val="21"/>
              </w:rPr>
            </w:pPr>
            <w:r>
              <w:rPr>
                <w:rFonts w:hint="eastAsia" w:ascii="宋体" w:hAnsi="宋体"/>
                <w:kern w:val="0"/>
                <w:szCs w:val="21"/>
              </w:rPr>
              <w:t>省级示范幼儿园：黄石城区   550元/生·月</w:t>
            </w:r>
          </w:p>
          <w:p>
            <w:pPr>
              <w:adjustRightInd w:val="0"/>
              <w:snapToGrid w:val="0"/>
              <w:spacing w:line="300" w:lineRule="exact"/>
              <w:rPr>
                <w:rFonts w:hint="eastAsia" w:ascii="宋体" w:hAnsi="宋体"/>
                <w:kern w:val="0"/>
                <w:szCs w:val="21"/>
              </w:rPr>
            </w:pPr>
            <w:r>
              <w:rPr>
                <w:rFonts w:hint="eastAsia" w:ascii="宋体" w:hAnsi="宋体"/>
                <w:kern w:val="0"/>
                <w:szCs w:val="21"/>
              </w:rPr>
              <w:t>市级示范幼儿园：黄石城区   300元/生·月</w:t>
            </w:r>
          </w:p>
          <w:p>
            <w:pPr>
              <w:adjustRightInd w:val="0"/>
              <w:snapToGrid w:val="0"/>
              <w:spacing w:line="300" w:lineRule="exact"/>
              <w:rPr>
                <w:rFonts w:hint="eastAsia" w:ascii="宋体" w:hAnsi="宋体"/>
                <w:kern w:val="0"/>
                <w:szCs w:val="21"/>
              </w:rPr>
            </w:pPr>
            <w:r>
              <w:rPr>
                <w:rFonts w:hint="eastAsia" w:ascii="宋体" w:hAnsi="宋体"/>
                <w:kern w:val="0"/>
                <w:szCs w:val="21"/>
              </w:rPr>
              <w:t>市一级幼儿园：  黄石城区   270元/生·月</w:t>
            </w:r>
          </w:p>
          <w:p>
            <w:pPr>
              <w:adjustRightInd w:val="0"/>
              <w:snapToGrid w:val="0"/>
              <w:spacing w:line="300" w:lineRule="exact"/>
              <w:rPr>
                <w:rFonts w:hint="eastAsia" w:ascii="宋体" w:hAnsi="宋体"/>
                <w:kern w:val="0"/>
                <w:szCs w:val="21"/>
              </w:rPr>
            </w:pPr>
            <w:r>
              <w:rPr>
                <w:rFonts w:hint="eastAsia" w:ascii="宋体" w:hAnsi="宋体"/>
                <w:kern w:val="0"/>
                <w:szCs w:val="21"/>
              </w:rPr>
              <w:t>市二级幼儿园：  黄石城区   240元/生·月</w:t>
            </w:r>
          </w:p>
          <w:p>
            <w:pPr>
              <w:spacing w:line="300" w:lineRule="exact"/>
              <w:rPr>
                <w:rFonts w:hint="eastAsia" w:ascii="宋体" w:hAnsi="宋体"/>
                <w:kern w:val="0"/>
                <w:szCs w:val="21"/>
              </w:rPr>
            </w:pPr>
            <w:r>
              <w:rPr>
                <w:rFonts w:hint="eastAsia" w:ascii="宋体" w:hAnsi="宋体"/>
                <w:kern w:val="0"/>
                <w:szCs w:val="21"/>
              </w:rPr>
              <w:t>市三级幼儿园：  黄石城区   210元/生·月</w:t>
            </w:r>
          </w:p>
          <w:p>
            <w:pPr>
              <w:spacing w:line="300" w:lineRule="exact"/>
              <w:rPr>
                <w:rFonts w:hint="eastAsia" w:ascii="宋体" w:hAnsi="宋体"/>
                <w:kern w:val="0"/>
                <w:szCs w:val="21"/>
              </w:rPr>
            </w:pPr>
            <w:r>
              <w:rPr>
                <w:rFonts w:hint="eastAsia" w:ascii="宋体" w:hAnsi="宋体"/>
                <w:kern w:val="0"/>
                <w:szCs w:val="21"/>
              </w:rPr>
              <w:t>大冶市、阳新县公办幼儿园保教费收费标准按当地人民政府核定的标准执行。</w:t>
            </w:r>
          </w:p>
        </w:tc>
        <w:tc>
          <w:tcPr>
            <w:tcW w:w="191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民办幼儿园保育费、教育费、住宿费收费标准由幼儿园自主确定。普惠制民办幼儿园，由县（市）区教育主管部门与园方协商明确收费标准。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2394"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住宿费</w:t>
            </w:r>
          </w:p>
        </w:tc>
        <w:tc>
          <w:tcPr>
            <w:tcW w:w="45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按当地人民政府核定的标准执行。</w:t>
            </w: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394" w:type="dxa"/>
            <w:tcBorders>
              <w:left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伙食费</w:t>
            </w:r>
          </w:p>
        </w:tc>
        <w:tc>
          <w:tcPr>
            <w:tcW w:w="4550"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kern w:val="0"/>
                <w:szCs w:val="21"/>
              </w:rPr>
            </w:pPr>
            <w:r>
              <w:rPr>
                <w:rFonts w:hint="eastAsia" w:ascii="宋体" w:hAnsi="宋体"/>
                <w:kern w:val="0"/>
                <w:szCs w:val="21"/>
              </w:rPr>
              <w:t>据实收取，不得营利。</w:t>
            </w: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394" w:type="dxa"/>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kern w:val="0"/>
                <w:szCs w:val="21"/>
              </w:rPr>
            </w:pPr>
            <w:r>
              <w:rPr>
                <w:rFonts w:hint="eastAsia" w:ascii="宋体" w:hAnsi="宋体"/>
                <w:kern w:val="0"/>
                <w:szCs w:val="21"/>
              </w:rPr>
              <w:t>代收费</w:t>
            </w:r>
          </w:p>
        </w:tc>
        <w:tc>
          <w:tcPr>
            <w:tcW w:w="45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据实收取，不得营利。在幼儿家长自愿的前提下，为提供服务的单位代收代付的费用，包括体检费、基本医疗保险费、乘车费和外出活动费。</w:t>
            </w: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kern w:val="0"/>
                <w:szCs w:val="21"/>
              </w:rPr>
            </w:pPr>
          </w:p>
        </w:tc>
      </w:tr>
    </w:tbl>
    <w:p>
      <w:pPr>
        <w:adjustRightInd w:val="0"/>
        <w:snapToGrid w:val="0"/>
        <w:spacing w:line="228" w:lineRule="auto"/>
        <w:jc w:val="left"/>
        <w:rPr>
          <w:rFonts w:hint="eastAsia" w:ascii="宋体" w:hAnsi="宋体" w:cs="宋体"/>
          <w:kern w:val="0"/>
          <w:sz w:val="24"/>
          <w:szCs w:val="24"/>
        </w:rPr>
      </w:pPr>
      <w:r>
        <w:rPr>
          <w:rFonts w:hint="eastAsia" w:ascii="宋体" w:hAnsi="宋体" w:cs="宋体"/>
          <w:kern w:val="0"/>
          <w:sz w:val="24"/>
          <w:szCs w:val="24"/>
        </w:rPr>
        <w:t>补充说明：</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1.本标准依据鄂价费〔2014〕95号、鄂价费〔2017〕74号和黄价费发〔2016〕67号、黄发改函〔2018〕9号制定。</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2.幼儿园保教费标准按学年制定和调整，实行“新生新办法，老生老办法”。保教费按月或学期收取，不得跨学期预收。</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3.住宿费是指寄宿制幼儿园为自愿在园住宿的幼儿提供住宿服务收取的费用，幼儿园为在园幼儿提供午休不得收取住宿费。</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4.伙食费按天计算按月或学期收取，根据幼儿实际在园就餐天数据实结算，多退少补。伙食费应采取单独核算的办法，建立收支明细账，按月向幼儿家长公布伙食费收支情况。</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5.伙食费和代收费必须坚持自愿和非营利原则，不得与保教费一并收取。除保教费、住宿费、伙食费和代收费项目外，幼儿园不得向幼儿家长收取其他任何费用。</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6.幼儿园不得在保教费外以开办实验班、特色班、兴趣班、亲子班、蒙氏班、课后培训班等为名向幼儿家长另行收取费用；不得突破规定的师生比扩大班级规模；不得“小学化”或使用小学教材并收取费用；不得收取书本费；不得收取与幼儿入学挂钩的赞助费、支教费、捐资助学费、建设费、教育成本补偿费等；不得以安全设备升级、配备保安人员为由向幼儿家长收取费用。</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7.幼儿入园后要求转园或退园、因病等原因申请休学或因园方原因造成幼儿园停课的，幼儿园应当扣除实际在园天数后退还预收费用。</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8.幼儿园应通过专栏、网络等形式，向社会公示收费项目、收费标准、收费依据、投诉电话等相关内容。按规定公示而未公示或公示内容与政策规定不符的，不得收费。</w:t>
      </w:r>
    </w:p>
    <w:p>
      <w:pPr>
        <w:adjustRightInd w:val="0"/>
        <w:snapToGrid w:val="0"/>
        <w:spacing w:line="480" w:lineRule="exact"/>
        <w:ind w:firstLine="600" w:firstLineChars="200"/>
        <w:rPr>
          <w:rFonts w:hint="eastAsia" w:ascii="黑体" w:hAnsi="黑体" w:eastAsia="黑体"/>
          <w:kern w:val="0"/>
          <w:sz w:val="30"/>
          <w:szCs w:val="30"/>
        </w:rPr>
      </w:pPr>
      <w:r>
        <w:rPr>
          <w:rFonts w:hint="eastAsia" w:ascii="黑体" w:hAnsi="黑体" w:eastAsia="黑体"/>
          <w:kern w:val="0"/>
          <w:sz w:val="30"/>
          <w:szCs w:val="30"/>
        </w:rPr>
        <w:t>二、义务教育阶段学校收费标准</w:t>
      </w:r>
    </w:p>
    <w:tbl>
      <w:tblPr>
        <w:tblStyle w:val="6"/>
        <w:tblW w:w="8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33"/>
        <w:gridCol w:w="465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981"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 xml:space="preserve">       项目</w:t>
            </w:r>
          </w:p>
          <w:p>
            <w:pPr>
              <w:spacing w:line="300" w:lineRule="exact"/>
              <w:rPr>
                <w:rFonts w:ascii="宋体" w:hAnsi="宋体"/>
                <w:kern w:val="0"/>
                <w:szCs w:val="21"/>
              </w:rPr>
            </w:pPr>
            <w:r>
              <w:rPr>
                <w:rFonts w:hint="eastAsia" w:ascii="宋体" w:hAnsi="宋体"/>
                <w:kern w:val="0"/>
                <w:szCs w:val="21"/>
              </w:rPr>
              <w:t>类别</w:t>
            </w:r>
          </w:p>
        </w:tc>
        <w:tc>
          <w:tcPr>
            <w:tcW w:w="46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公办中小学</w:t>
            </w:r>
          </w:p>
        </w:tc>
        <w:tc>
          <w:tcPr>
            <w:tcW w:w="18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民办中小学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服务性</w:t>
            </w:r>
          </w:p>
          <w:p>
            <w:pPr>
              <w:spacing w:line="300" w:lineRule="exact"/>
              <w:jc w:val="center"/>
              <w:rPr>
                <w:rFonts w:hint="eastAsia" w:ascii="宋体" w:hAnsi="宋体"/>
                <w:kern w:val="0"/>
                <w:szCs w:val="21"/>
              </w:rPr>
            </w:pPr>
            <w:r>
              <w:rPr>
                <w:rFonts w:hint="eastAsia" w:ascii="宋体" w:hAnsi="宋体"/>
                <w:kern w:val="0"/>
                <w:szCs w:val="21"/>
              </w:rPr>
              <w:t>收费</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伙食费</w:t>
            </w:r>
          </w:p>
        </w:tc>
        <w:tc>
          <w:tcPr>
            <w:tcW w:w="4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hint="eastAsia" w:ascii="宋体" w:hAnsi="宋体"/>
                <w:kern w:val="0"/>
                <w:szCs w:val="21"/>
              </w:rPr>
            </w:pPr>
            <w:r>
              <w:rPr>
                <w:rFonts w:hint="eastAsia" w:ascii="宋体" w:hAnsi="宋体"/>
                <w:kern w:val="0"/>
                <w:szCs w:val="21"/>
              </w:rPr>
              <w:t>向自愿在校就餐的学生据实收取。</w:t>
            </w:r>
          </w:p>
        </w:tc>
        <w:tc>
          <w:tcPr>
            <w:tcW w:w="1828" w:type="dxa"/>
            <w:vMerge w:val="restart"/>
            <w:tcBorders>
              <w:left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民办中小学学费、住宿费标准由学校自主确定，服务性收费和代收费项目参照公办学校规定执行，同时按属地原则实行告知性收费备案。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代收费</w:t>
            </w:r>
          </w:p>
        </w:tc>
        <w:tc>
          <w:tcPr>
            <w:tcW w:w="1133" w:type="dxa"/>
            <w:tcBorders>
              <w:top w:val="single" w:color="auto" w:sz="4" w:space="0"/>
              <w:left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课本费</w:t>
            </w:r>
          </w:p>
        </w:tc>
        <w:tc>
          <w:tcPr>
            <w:tcW w:w="4653" w:type="dxa"/>
            <w:tcBorders>
              <w:top w:val="single" w:color="auto" w:sz="4" w:space="0"/>
              <w:left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免</w:t>
            </w:r>
          </w:p>
        </w:tc>
        <w:tc>
          <w:tcPr>
            <w:tcW w:w="1828" w:type="dxa"/>
            <w:vMerge w:val="continue"/>
            <w:tcBorders>
              <w:left w:val="single" w:color="auto" w:sz="4" w:space="0"/>
              <w:right w:val="single" w:color="auto" w:sz="4" w:space="0"/>
            </w:tcBorders>
            <w:vAlign w:val="center"/>
          </w:tcPr>
          <w:p>
            <w:pPr>
              <w:spacing w:line="3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jc w:val="center"/>
        </w:trPr>
        <w:tc>
          <w:tcPr>
            <w:tcW w:w="848" w:type="dxa"/>
            <w:vMerge w:val="continue"/>
            <w:tcBorders>
              <w:left w:val="single" w:color="auto" w:sz="4" w:space="0"/>
              <w:right w:val="single" w:color="auto" w:sz="4" w:space="0"/>
            </w:tcBorders>
            <w:vAlign w:val="center"/>
          </w:tcPr>
          <w:p>
            <w:pPr>
              <w:spacing w:line="300" w:lineRule="exact"/>
              <w:jc w:val="center"/>
              <w:rPr>
                <w:rFonts w:ascii="宋体" w:hAnsi="宋体"/>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教辅</w:t>
            </w:r>
          </w:p>
          <w:p>
            <w:pPr>
              <w:spacing w:line="300" w:lineRule="exact"/>
              <w:jc w:val="center"/>
              <w:rPr>
                <w:rFonts w:hint="eastAsia" w:ascii="宋体" w:hAnsi="宋体"/>
                <w:kern w:val="0"/>
                <w:szCs w:val="21"/>
              </w:rPr>
            </w:pPr>
            <w:r>
              <w:rPr>
                <w:rFonts w:hint="eastAsia" w:ascii="宋体" w:hAnsi="宋体"/>
                <w:kern w:val="0"/>
                <w:szCs w:val="21"/>
              </w:rPr>
              <w:t>材料费</w:t>
            </w:r>
          </w:p>
        </w:tc>
        <w:tc>
          <w:tcPr>
            <w:tcW w:w="4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宋体" w:hAnsi="宋体"/>
                <w:kern w:val="0"/>
                <w:szCs w:val="21"/>
              </w:rPr>
            </w:pPr>
            <w:r>
              <w:rPr>
                <w:rFonts w:hint="eastAsia" w:ascii="宋体" w:hAnsi="宋体"/>
                <w:kern w:val="0"/>
                <w:szCs w:val="21"/>
              </w:rPr>
              <w:t>3年级≤65元/生·学期</w:t>
            </w:r>
          </w:p>
          <w:p>
            <w:pPr>
              <w:adjustRightInd w:val="0"/>
              <w:snapToGrid w:val="0"/>
              <w:spacing w:line="300" w:lineRule="exact"/>
              <w:rPr>
                <w:rFonts w:hint="eastAsia" w:ascii="宋体" w:hAnsi="宋体"/>
                <w:kern w:val="0"/>
                <w:szCs w:val="21"/>
              </w:rPr>
            </w:pPr>
            <w:r>
              <w:rPr>
                <w:rFonts w:hint="eastAsia" w:ascii="宋体" w:hAnsi="宋体"/>
                <w:kern w:val="0"/>
                <w:szCs w:val="21"/>
              </w:rPr>
              <w:t>4年级≤78元/生·学期</w:t>
            </w:r>
          </w:p>
          <w:p>
            <w:pPr>
              <w:adjustRightInd w:val="0"/>
              <w:snapToGrid w:val="0"/>
              <w:spacing w:line="300" w:lineRule="exact"/>
              <w:rPr>
                <w:rFonts w:hint="eastAsia" w:ascii="宋体" w:hAnsi="宋体"/>
                <w:kern w:val="0"/>
                <w:szCs w:val="21"/>
              </w:rPr>
            </w:pPr>
            <w:r>
              <w:rPr>
                <w:rFonts w:hint="eastAsia" w:ascii="宋体" w:hAnsi="宋体"/>
                <w:kern w:val="0"/>
                <w:szCs w:val="21"/>
              </w:rPr>
              <w:t>5年级≤78元/生·学期</w:t>
            </w:r>
          </w:p>
          <w:p>
            <w:pPr>
              <w:adjustRightInd w:val="0"/>
              <w:snapToGrid w:val="0"/>
              <w:spacing w:line="300" w:lineRule="exact"/>
              <w:rPr>
                <w:rFonts w:hint="eastAsia" w:ascii="宋体" w:hAnsi="宋体"/>
                <w:kern w:val="0"/>
                <w:szCs w:val="21"/>
              </w:rPr>
            </w:pPr>
            <w:r>
              <w:rPr>
                <w:rFonts w:hint="eastAsia" w:ascii="宋体" w:hAnsi="宋体"/>
                <w:kern w:val="0"/>
                <w:szCs w:val="21"/>
              </w:rPr>
              <w:t>6年级≤64元/生·学期</w:t>
            </w:r>
          </w:p>
          <w:p>
            <w:pPr>
              <w:rPr>
                <w:rFonts w:hint="eastAsia" w:ascii="宋体" w:hAnsi="宋体"/>
                <w:kern w:val="0"/>
                <w:szCs w:val="21"/>
              </w:rPr>
            </w:pPr>
            <w:r>
              <w:rPr>
                <w:rFonts w:hint="eastAsia" w:ascii="宋体" w:hAnsi="宋体"/>
                <w:kern w:val="0"/>
                <w:szCs w:val="21"/>
              </w:rPr>
              <w:t>7年级≤120元/生·学期</w:t>
            </w:r>
          </w:p>
          <w:p>
            <w:pPr>
              <w:rPr>
                <w:rFonts w:hint="eastAsia" w:ascii="宋体" w:hAnsi="宋体"/>
                <w:kern w:val="0"/>
                <w:szCs w:val="21"/>
              </w:rPr>
            </w:pPr>
            <w:r>
              <w:rPr>
                <w:rFonts w:hint="eastAsia" w:ascii="宋体" w:hAnsi="宋体"/>
                <w:kern w:val="0"/>
                <w:szCs w:val="21"/>
              </w:rPr>
              <w:t>8年级≤166元/生·学期</w:t>
            </w:r>
          </w:p>
          <w:p>
            <w:pPr>
              <w:rPr>
                <w:rFonts w:hint="eastAsia" w:ascii="宋体" w:hAnsi="宋体"/>
                <w:kern w:val="0"/>
                <w:szCs w:val="21"/>
              </w:rPr>
            </w:pPr>
            <w:r>
              <w:rPr>
                <w:rFonts w:hint="eastAsia" w:ascii="宋体" w:hAnsi="宋体"/>
                <w:kern w:val="0"/>
                <w:szCs w:val="21"/>
              </w:rPr>
              <w:t>9年级≤212元/生·学期</w:t>
            </w:r>
          </w:p>
          <w:p>
            <w:pPr>
              <w:rPr>
                <w:rFonts w:hint="eastAsia"/>
                <w:kern w:val="0"/>
              </w:rPr>
            </w:pPr>
            <w:r>
              <w:rPr>
                <w:rFonts w:hint="eastAsia"/>
                <w:kern w:val="0"/>
              </w:rPr>
              <w:t>学生自愿申请，学校无偿代购，据实结算。</w:t>
            </w:r>
          </w:p>
          <w:p>
            <w:pPr>
              <w:rPr>
                <w:rFonts w:hint="eastAsia"/>
                <w:kern w:val="0"/>
              </w:rPr>
            </w:pPr>
            <w:r>
              <w:rPr>
                <w:rFonts w:hint="eastAsia"/>
                <w:kern w:val="0"/>
              </w:rPr>
              <w:t>严禁组织小学1、2年级学生集体征订教辅资料。</w:t>
            </w:r>
          </w:p>
        </w:tc>
        <w:tc>
          <w:tcPr>
            <w:tcW w:w="1828" w:type="dxa"/>
            <w:vMerge w:val="continue"/>
            <w:tcBorders>
              <w:left w:val="single" w:color="auto" w:sz="4" w:space="0"/>
              <w:right w:val="single" w:color="auto" w:sz="4" w:space="0"/>
            </w:tcBorders>
            <w:vAlign w:val="center"/>
          </w:tcPr>
          <w:p>
            <w:pPr>
              <w:spacing w:line="3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vMerge w:val="continue"/>
            <w:tcBorders>
              <w:left w:val="single" w:color="auto" w:sz="4" w:space="0"/>
              <w:right w:val="single" w:color="auto" w:sz="4" w:space="0"/>
            </w:tcBorders>
            <w:vAlign w:val="center"/>
          </w:tcPr>
          <w:p>
            <w:pPr>
              <w:spacing w:line="300" w:lineRule="exact"/>
              <w:jc w:val="center"/>
              <w:rPr>
                <w:rFonts w:ascii="宋体" w:hAnsi="宋体"/>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基本医疗保险费</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150元/生·年</w:t>
            </w:r>
          </w:p>
        </w:tc>
      </w:tr>
    </w:tbl>
    <w:p>
      <w:pPr>
        <w:adjustRightInd w:val="0"/>
        <w:snapToGrid w:val="0"/>
        <w:spacing w:line="300" w:lineRule="auto"/>
        <w:jc w:val="left"/>
        <w:rPr>
          <w:rFonts w:hint="eastAsia" w:ascii="黑体" w:hAnsi="黑体" w:eastAsia="黑体"/>
          <w:kern w:val="0"/>
          <w:sz w:val="24"/>
          <w:szCs w:val="24"/>
        </w:rPr>
      </w:pPr>
      <w:r>
        <w:rPr>
          <w:rFonts w:hint="eastAsia" w:ascii="黑体" w:hAnsi="黑体" w:eastAsia="黑体"/>
          <w:kern w:val="0"/>
          <w:sz w:val="24"/>
          <w:szCs w:val="24"/>
        </w:rPr>
        <w:t>补充说明：</w:t>
      </w:r>
    </w:p>
    <w:p>
      <w:pPr>
        <w:spacing w:line="300" w:lineRule="auto"/>
        <w:ind w:firstLine="480" w:firstLineChars="200"/>
        <w:rPr>
          <w:rFonts w:hint="eastAsia" w:ascii="宋体" w:hAnsi="宋体"/>
          <w:kern w:val="0"/>
          <w:sz w:val="24"/>
          <w:szCs w:val="24"/>
        </w:rPr>
      </w:pPr>
      <w:r>
        <w:rPr>
          <w:rFonts w:hint="eastAsia" w:ascii="宋体" w:hAnsi="宋体"/>
          <w:kern w:val="0"/>
          <w:sz w:val="24"/>
          <w:szCs w:val="24"/>
        </w:rPr>
        <w:t>1.本标准依据鄂价费〔2009〕247号、鄂价费规〔2011〕114号、鄂价费规〔2013〕215号、鄂价费规〔2014〕95号、鄂政办发〔2016〕14号、鄂价费〔2017〕5号和鄂财社发[2016]47号制订。教辅材料依据鄂教幼高办函〔2018〕11号、黄教基〔2018〕23号核定。</w:t>
      </w:r>
    </w:p>
    <w:p>
      <w:pPr>
        <w:adjustRightInd w:val="0"/>
        <w:snapToGrid w:val="0"/>
        <w:spacing w:line="300" w:lineRule="auto"/>
        <w:ind w:firstLine="431"/>
        <w:rPr>
          <w:rFonts w:hint="eastAsia" w:ascii="宋体" w:hAnsi="宋体"/>
          <w:kern w:val="0"/>
          <w:sz w:val="24"/>
          <w:szCs w:val="24"/>
        </w:rPr>
      </w:pPr>
      <w:r>
        <w:rPr>
          <w:rFonts w:hint="eastAsia" w:ascii="宋体" w:hAnsi="宋体"/>
          <w:kern w:val="0"/>
          <w:sz w:val="24"/>
          <w:szCs w:val="24"/>
        </w:rPr>
        <w:t>2.伙食费据实收取，不得营利，学生进餐必须坚持自愿原则，不得强制或变相强制学生在校就餐。食堂营利和结余部分必须全部退还给学生。</w:t>
      </w:r>
    </w:p>
    <w:p>
      <w:pPr>
        <w:adjustRightInd w:val="0"/>
        <w:snapToGrid w:val="0"/>
        <w:spacing w:line="300" w:lineRule="auto"/>
        <w:ind w:firstLine="431"/>
        <w:rPr>
          <w:rFonts w:hint="eastAsia" w:ascii="宋体" w:hAnsi="宋体"/>
          <w:kern w:val="0"/>
          <w:sz w:val="24"/>
          <w:szCs w:val="24"/>
        </w:rPr>
      </w:pPr>
      <w:r>
        <w:rPr>
          <w:rFonts w:hint="eastAsia" w:ascii="宋体" w:hAnsi="宋体"/>
          <w:kern w:val="0"/>
          <w:sz w:val="24"/>
          <w:szCs w:val="24"/>
        </w:rPr>
        <w:t>3.学校向在校学生收取服务性收费和代收费，必须坚持自愿、非营利原则。服务性收费和代收费可以集中预收，按学期或月据实结算，多退少不补，学校和教师在为学生服务、代办有关事项过程中不得获取任何经济利益，不得收取任何形式的回扣。</w:t>
      </w:r>
    </w:p>
    <w:p>
      <w:pPr>
        <w:adjustRightInd w:val="0"/>
        <w:snapToGrid w:val="0"/>
        <w:spacing w:line="300" w:lineRule="auto"/>
        <w:ind w:firstLine="431"/>
        <w:rPr>
          <w:rFonts w:hint="eastAsia" w:ascii="宋体" w:hAnsi="宋体"/>
          <w:kern w:val="0"/>
          <w:sz w:val="24"/>
          <w:szCs w:val="24"/>
        </w:rPr>
      </w:pPr>
      <w:r>
        <w:rPr>
          <w:rFonts w:hint="eastAsia" w:ascii="宋体" w:hAnsi="宋体"/>
          <w:kern w:val="0"/>
          <w:sz w:val="24"/>
          <w:szCs w:val="24"/>
        </w:rPr>
        <w:t>4．学校严禁将讲义资料、试卷、电子阅览、计算机上机、取暖、降温、饮水、校园安全保卫等作为服务性收费和代收费事项；严禁学校代收商业保险，不得允许保险公司进校设点推销、销售商业保险。学校和老师不得强制学生统一着装，不得强制学生订购学生营养奶。小学生在校托管服务在学校指导下由家长委员会具体组织实施，学生家长自愿选择，学校不得组织集体教学或补课，不得开展收费培训活动。</w:t>
      </w:r>
    </w:p>
    <w:p>
      <w:pPr>
        <w:adjustRightInd w:val="0"/>
        <w:snapToGrid w:val="0"/>
        <w:spacing w:line="300" w:lineRule="auto"/>
        <w:ind w:firstLine="431"/>
        <w:rPr>
          <w:rFonts w:hint="eastAsia" w:ascii="宋体" w:hAnsi="宋体"/>
          <w:kern w:val="0"/>
          <w:sz w:val="24"/>
          <w:szCs w:val="24"/>
        </w:rPr>
      </w:pPr>
      <w:r>
        <w:rPr>
          <w:rFonts w:hint="eastAsia" w:ascii="宋体" w:hAnsi="宋体"/>
          <w:kern w:val="0"/>
          <w:sz w:val="24"/>
          <w:szCs w:val="24"/>
        </w:rPr>
        <w:t>5.学校要在招生简章和入学通知书中注明有关服务性收费和代收费项目、标准，并在学校显著位置进行公示，主动接受学生、家长和社会监督。</w:t>
      </w:r>
    </w:p>
    <w:p>
      <w:pPr>
        <w:adjustRightInd w:val="0"/>
        <w:snapToGrid w:val="0"/>
        <w:spacing w:line="480" w:lineRule="exact"/>
        <w:ind w:firstLine="600" w:firstLineChars="200"/>
        <w:rPr>
          <w:rFonts w:hint="eastAsia" w:ascii="黑体" w:hAnsi="黑体" w:eastAsia="黑体"/>
          <w:kern w:val="0"/>
          <w:sz w:val="30"/>
          <w:szCs w:val="30"/>
        </w:rPr>
      </w:pPr>
      <w:r>
        <w:rPr>
          <w:rFonts w:hint="eastAsia" w:ascii="黑体" w:hAnsi="黑体" w:eastAsia="黑体"/>
          <w:kern w:val="0"/>
          <w:sz w:val="30"/>
          <w:szCs w:val="30"/>
        </w:rPr>
        <w:t>三、普通高中收费标准</w:t>
      </w:r>
    </w:p>
    <w:tbl>
      <w:tblPr>
        <w:tblStyle w:val="6"/>
        <w:tblW w:w="8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583"/>
        <w:gridCol w:w="413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2449" w:type="dxa"/>
            <w:gridSpan w:val="2"/>
            <w:tcBorders>
              <w:top w:val="single" w:color="auto" w:sz="4" w:space="0"/>
              <w:left w:val="single" w:color="auto" w:sz="4" w:space="0"/>
              <w:bottom w:val="single" w:color="auto" w:sz="4" w:space="0"/>
              <w:right w:val="single" w:color="auto" w:sz="4" w:space="0"/>
              <w:tl2br w:val="single" w:color="auto" w:sz="4" w:space="0"/>
            </w:tcBorders>
            <w:vAlign w:val="top"/>
          </w:tcPr>
          <w:p>
            <w:pPr>
              <w:tabs>
                <w:tab w:val="left" w:pos="2400"/>
              </w:tabs>
              <w:spacing w:line="300" w:lineRule="exact"/>
              <w:ind w:firstLine="1476" w:firstLineChars="700"/>
              <w:rPr>
                <w:rFonts w:hint="eastAsia" w:ascii="宋体" w:hAnsi="宋体"/>
                <w:b/>
                <w:bCs/>
                <w:kern w:val="0"/>
                <w:szCs w:val="21"/>
              </w:rPr>
            </w:pPr>
            <w:r>
              <w:rPr>
                <w:rFonts w:hint="eastAsia" w:ascii="宋体" w:hAnsi="宋体"/>
                <w:b/>
                <w:bCs/>
                <w:kern w:val="0"/>
                <w:szCs w:val="21"/>
              </w:rPr>
              <w:t>项目</w:t>
            </w:r>
          </w:p>
          <w:p>
            <w:pPr>
              <w:tabs>
                <w:tab w:val="left" w:pos="2400"/>
              </w:tabs>
              <w:spacing w:line="300" w:lineRule="exact"/>
              <w:rPr>
                <w:rFonts w:ascii="宋体" w:hAnsi="宋体"/>
                <w:b/>
                <w:bCs/>
                <w:kern w:val="0"/>
                <w:szCs w:val="21"/>
              </w:rPr>
            </w:pPr>
            <w:r>
              <w:rPr>
                <w:rFonts w:hint="eastAsia" w:ascii="宋体" w:hAnsi="宋体"/>
                <w:b/>
                <w:bCs/>
                <w:kern w:val="0"/>
                <w:szCs w:val="21"/>
              </w:rPr>
              <w:t>类别</w:t>
            </w:r>
          </w:p>
        </w:tc>
        <w:tc>
          <w:tcPr>
            <w:tcW w:w="41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kern w:val="0"/>
                <w:szCs w:val="21"/>
              </w:rPr>
            </w:pPr>
            <w:r>
              <w:rPr>
                <w:rFonts w:hint="eastAsia" w:ascii="宋体" w:hAnsi="宋体"/>
                <w:b/>
                <w:bCs/>
                <w:kern w:val="0"/>
                <w:szCs w:val="21"/>
              </w:rPr>
              <w:t>公办普通高中</w:t>
            </w:r>
          </w:p>
        </w:tc>
        <w:tc>
          <w:tcPr>
            <w:tcW w:w="18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kern w:val="0"/>
                <w:szCs w:val="21"/>
              </w:rPr>
            </w:pPr>
            <w:r>
              <w:rPr>
                <w:rFonts w:hint="eastAsia" w:ascii="宋体" w:hAnsi="宋体"/>
                <w:b/>
                <w:bCs/>
                <w:kern w:val="0"/>
                <w:szCs w:val="21"/>
              </w:rPr>
              <w:t>民办普通高中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jc w:val="center"/>
        </w:trPr>
        <w:tc>
          <w:tcPr>
            <w:tcW w:w="866"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行政</w:t>
            </w:r>
          </w:p>
          <w:p>
            <w:pPr>
              <w:spacing w:line="300" w:lineRule="exact"/>
              <w:jc w:val="center"/>
              <w:rPr>
                <w:rFonts w:hint="eastAsia" w:ascii="宋体" w:hAnsi="宋体"/>
                <w:kern w:val="0"/>
                <w:szCs w:val="21"/>
              </w:rPr>
            </w:pPr>
            <w:r>
              <w:rPr>
                <w:rFonts w:hint="eastAsia" w:ascii="宋体" w:hAnsi="宋体"/>
                <w:kern w:val="0"/>
                <w:szCs w:val="21"/>
              </w:rPr>
              <w:t>事业性</w:t>
            </w:r>
          </w:p>
          <w:p>
            <w:pPr>
              <w:spacing w:line="300" w:lineRule="exact"/>
              <w:jc w:val="center"/>
              <w:rPr>
                <w:rFonts w:ascii="宋体" w:hAnsi="宋体"/>
                <w:kern w:val="0"/>
                <w:szCs w:val="21"/>
              </w:rPr>
            </w:pPr>
            <w:r>
              <w:rPr>
                <w:rFonts w:hint="eastAsia" w:ascii="宋体" w:hAnsi="宋体"/>
                <w:kern w:val="0"/>
                <w:szCs w:val="21"/>
              </w:rPr>
              <w:t>收费</w:t>
            </w:r>
          </w:p>
        </w:tc>
        <w:tc>
          <w:tcPr>
            <w:tcW w:w="1583" w:type="dxa"/>
            <w:tcBorders>
              <w:top w:val="single" w:color="auto" w:sz="4" w:space="0"/>
              <w:left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学费</w:t>
            </w:r>
          </w:p>
        </w:tc>
        <w:tc>
          <w:tcPr>
            <w:tcW w:w="41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省市级示范高中：900元/生·学期</w:t>
            </w:r>
          </w:p>
          <w:p>
            <w:pPr>
              <w:spacing w:line="300" w:lineRule="exact"/>
              <w:rPr>
                <w:rFonts w:hint="eastAsia" w:ascii="宋体" w:hAnsi="宋体"/>
                <w:kern w:val="0"/>
                <w:szCs w:val="21"/>
              </w:rPr>
            </w:pPr>
            <w:r>
              <w:rPr>
                <w:rFonts w:hint="eastAsia" w:ascii="宋体" w:hAnsi="宋体"/>
                <w:kern w:val="0"/>
                <w:szCs w:val="21"/>
              </w:rPr>
              <w:t>一  般  高  中：630元/生·学期</w:t>
            </w:r>
          </w:p>
          <w:p>
            <w:pPr>
              <w:spacing w:line="300" w:lineRule="exact"/>
              <w:rPr>
                <w:rFonts w:hint="eastAsia" w:ascii="宋体" w:hAnsi="宋体"/>
                <w:kern w:val="0"/>
                <w:szCs w:val="21"/>
              </w:rPr>
            </w:pPr>
            <w:r>
              <w:rPr>
                <w:rFonts w:hint="eastAsia" w:ascii="宋体" w:hAnsi="宋体"/>
                <w:kern w:val="0"/>
                <w:szCs w:val="21"/>
              </w:rPr>
              <w:t>中外合作办学： 6000元/生·学期</w:t>
            </w:r>
          </w:p>
        </w:tc>
        <w:tc>
          <w:tcPr>
            <w:tcW w:w="1870"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 xml:space="preserve">   民办高中学费、住宿费标准由学校自主确定，服务性收费和代收费项目参照公办学校规定执行，同时按属地原则实行告知性收费备案。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66" w:type="dxa"/>
            <w:vMerge w:val="continue"/>
            <w:tcBorders>
              <w:left w:val="single" w:color="auto" w:sz="4" w:space="0"/>
              <w:right w:val="single" w:color="auto" w:sz="4" w:space="0"/>
            </w:tcBorders>
            <w:vAlign w:val="center"/>
          </w:tcPr>
          <w:p>
            <w:pPr>
              <w:widowControl/>
              <w:spacing w:line="300" w:lineRule="exact"/>
              <w:jc w:val="left"/>
              <w:rPr>
                <w:rFonts w:ascii="宋体" w:hAnsi="宋体"/>
                <w:kern w:val="0"/>
                <w:szCs w:val="21"/>
              </w:rPr>
            </w:pPr>
          </w:p>
        </w:tc>
        <w:tc>
          <w:tcPr>
            <w:tcW w:w="1583"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住宿费</w:t>
            </w:r>
          </w:p>
        </w:tc>
        <w:tc>
          <w:tcPr>
            <w:tcW w:w="4132" w:type="dxa"/>
            <w:tcBorders>
              <w:top w:val="single" w:color="auto" w:sz="4" w:space="0"/>
              <w:left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按发改委（局）核定标准执行。</w:t>
            </w:r>
          </w:p>
        </w:tc>
        <w:tc>
          <w:tcPr>
            <w:tcW w:w="1870" w:type="dxa"/>
            <w:vMerge w:val="continue"/>
            <w:tcBorders>
              <w:left w:val="single" w:color="auto" w:sz="4" w:space="0"/>
              <w:right w:val="single" w:color="auto" w:sz="4" w:space="0"/>
            </w:tcBorders>
            <w:vAlign w:val="center"/>
          </w:tcPr>
          <w:p>
            <w:pPr>
              <w:widowControl/>
              <w:spacing w:line="3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866"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服务性</w:t>
            </w:r>
          </w:p>
          <w:p>
            <w:pPr>
              <w:spacing w:line="300" w:lineRule="exact"/>
              <w:jc w:val="center"/>
              <w:rPr>
                <w:rFonts w:hint="eastAsia" w:ascii="宋体" w:hAnsi="宋体"/>
                <w:kern w:val="0"/>
                <w:szCs w:val="21"/>
              </w:rPr>
            </w:pPr>
            <w:r>
              <w:rPr>
                <w:rFonts w:hint="eastAsia" w:ascii="宋体" w:hAnsi="宋体"/>
                <w:kern w:val="0"/>
                <w:szCs w:val="21"/>
              </w:rPr>
              <w:t>收费</w:t>
            </w:r>
          </w:p>
        </w:tc>
        <w:tc>
          <w:tcPr>
            <w:tcW w:w="15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伙食费</w:t>
            </w:r>
          </w:p>
        </w:tc>
        <w:tc>
          <w:tcPr>
            <w:tcW w:w="4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hint="eastAsia"/>
                <w:kern w:val="0"/>
              </w:rPr>
            </w:pPr>
            <w:r>
              <w:rPr>
                <w:rFonts w:hint="eastAsia" w:ascii="宋体" w:hAnsi="宋体"/>
                <w:kern w:val="0"/>
                <w:szCs w:val="21"/>
              </w:rPr>
              <w:t>向自愿在校就餐的学生据实收取。</w:t>
            </w:r>
          </w:p>
        </w:tc>
        <w:tc>
          <w:tcPr>
            <w:tcW w:w="1870" w:type="dxa"/>
            <w:vMerge w:val="continue"/>
            <w:tcBorders>
              <w:left w:val="single" w:color="auto" w:sz="4" w:space="0"/>
              <w:right w:val="single" w:color="auto" w:sz="4" w:space="0"/>
            </w:tcBorders>
            <w:vAlign w:val="center"/>
          </w:tcPr>
          <w:p>
            <w:pPr>
              <w:widowControl/>
              <w:spacing w:line="3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86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代收费</w:t>
            </w:r>
          </w:p>
        </w:tc>
        <w:tc>
          <w:tcPr>
            <w:tcW w:w="15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教科书及教辅材料费</w:t>
            </w:r>
          </w:p>
        </w:tc>
        <w:tc>
          <w:tcPr>
            <w:tcW w:w="413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kern w:val="0"/>
                <w:szCs w:val="21"/>
              </w:rPr>
            </w:pPr>
            <w:r>
              <w:rPr>
                <w:rFonts w:hint="eastAsia" w:ascii="宋体" w:hAnsi="宋体"/>
                <w:kern w:val="0"/>
                <w:szCs w:val="21"/>
              </w:rPr>
              <w:t>高一年级 ≤878元/生·学期</w:t>
            </w:r>
          </w:p>
          <w:p>
            <w:pPr>
              <w:spacing w:line="300" w:lineRule="exact"/>
              <w:jc w:val="left"/>
              <w:rPr>
                <w:rFonts w:hint="eastAsia" w:ascii="宋体" w:hAnsi="宋体"/>
                <w:kern w:val="0"/>
                <w:szCs w:val="21"/>
              </w:rPr>
            </w:pPr>
            <w:r>
              <w:rPr>
                <w:rFonts w:hint="eastAsia" w:ascii="宋体" w:hAnsi="宋体"/>
                <w:kern w:val="0"/>
                <w:szCs w:val="21"/>
              </w:rPr>
              <w:t>高二年级 ≤778元/生·学期</w:t>
            </w:r>
          </w:p>
          <w:p>
            <w:pPr>
              <w:spacing w:line="300" w:lineRule="exact"/>
              <w:jc w:val="left"/>
              <w:rPr>
                <w:rFonts w:hint="eastAsia" w:ascii="宋体" w:hAnsi="宋体"/>
                <w:kern w:val="0"/>
                <w:szCs w:val="21"/>
              </w:rPr>
            </w:pPr>
            <w:r>
              <w:rPr>
                <w:rFonts w:hint="eastAsia" w:ascii="宋体" w:hAnsi="宋体"/>
                <w:kern w:val="0"/>
                <w:szCs w:val="21"/>
              </w:rPr>
              <w:t>高三年级 ≤1027元/生·学期</w:t>
            </w:r>
          </w:p>
          <w:p>
            <w:pPr>
              <w:spacing w:line="300" w:lineRule="exact"/>
              <w:jc w:val="left"/>
              <w:rPr>
                <w:rFonts w:ascii="宋体" w:hAnsi="宋体"/>
                <w:kern w:val="0"/>
                <w:szCs w:val="21"/>
              </w:rPr>
            </w:pPr>
            <w:r>
              <w:rPr>
                <w:rFonts w:hint="eastAsia"/>
                <w:kern w:val="0"/>
              </w:rPr>
              <w:t>教辅资料由学生自愿申请，学校无偿代购，据实结算。</w:t>
            </w:r>
          </w:p>
        </w:tc>
        <w:tc>
          <w:tcPr>
            <w:tcW w:w="1870" w:type="dxa"/>
            <w:vMerge w:val="continue"/>
            <w:tcBorders>
              <w:left w:val="single" w:color="auto" w:sz="4" w:space="0"/>
              <w:right w:val="single" w:color="auto" w:sz="4" w:space="0"/>
            </w:tcBorders>
            <w:vAlign w:val="center"/>
          </w:tcPr>
          <w:p>
            <w:pPr>
              <w:widowControl/>
              <w:spacing w:line="3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866" w:type="dxa"/>
            <w:vMerge w:val="continue"/>
            <w:tcBorders>
              <w:left w:val="single" w:color="auto" w:sz="4" w:space="0"/>
              <w:right w:val="single" w:color="auto" w:sz="4" w:space="0"/>
            </w:tcBorders>
            <w:vAlign w:val="center"/>
          </w:tcPr>
          <w:p>
            <w:pPr>
              <w:spacing w:line="300" w:lineRule="exact"/>
              <w:jc w:val="center"/>
              <w:rPr>
                <w:rFonts w:hint="eastAsia" w:ascii="宋体" w:hAnsi="宋体"/>
                <w:kern w:val="0"/>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基本医疗</w:t>
            </w:r>
          </w:p>
          <w:p>
            <w:pPr>
              <w:spacing w:line="300" w:lineRule="exact"/>
              <w:jc w:val="center"/>
              <w:rPr>
                <w:rFonts w:hint="eastAsia" w:ascii="宋体" w:hAnsi="宋体"/>
                <w:kern w:val="0"/>
                <w:szCs w:val="21"/>
              </w:rPr>
            </w:pPr>
            <w:r>
              <w:rPr>
                <w:rFonts w:hint="eastAsia" w:ascii="宋体" w:hAnsi="宋体"/>
                <w:kern w:val="0"/>
                <w:szCs w:val="21"/>
              </w:rPr>
              <w:t>保险费</w:t>
            </w:r>
          </w:p>
        </w:tc>
        <w:tc>
          <w:tcPr>
            <w:tcW w:w="600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kern w:val="0"/>
                <w:szCs w:val="21"/>
              </w:rPr>
            </w:pPr>
            <w:r>
              <w:rPr>
                <w:rFonts w:hint="eastAsia" w:ascii="宋体" w:hAnsi="宋体"/>
                <w:kern w:val="0"/>
                <w:szCs w:val="21"/>
              </w:rPr>
              <w:t>150元/生·年</w:t>
            </w:r>
          </w:p>
        </w:tc>
      </w:tr>
    </w:tbl>
    <w:p>
      <w:pPr>
        <w:adjustRightInd w:val="0"/>
        <w:snapToGrid w:val="0"/>
        <w:spacing w:line="312" w:lineRule="auto"/>
        <w:jc w:val="left"/>
        <w:rPr>
          <w:rFonts w:hint="eastAsia" w:ascii="黑体" w:hAnsi="黑体" w:eastAsia="黑体"/>
          <w:kern w:val="0"/>
          <w:sz w:val="24"/>
          <w:szCs w:val="24"/>
        </w:rPr>
      </w:pPr>
    </w:p>
    <w:p>
      <w:pPr>
        <w:adjustRightInd w:val="0"/>
        <w:snapToGrid w:val="0"/>
        <w:spacing w:line="312" w:lineRule="auto"/>
        <w:jc w:val="left"/>
        <w:rPr>
          <w:rFonts w:hint="eastAsia" w:ascii="黑体" w:hAnsi="黑体" w:eastAsia="黑体"/>
          <w:kern w:val="0"/>
          <w:sz w:val="24"/>
          <w:szCs w:val="24"/>
        </w:rPr>
      </w:pPr>
      <w:r>
        <w:rPr>
          <w:rFonts w:hint="eastAsia" w:ascii="黑体" w:hAnsi="黑体" w:eastAsia="黑体"/>
          <w:kern w:val="0"/>
          <w:sz w:val="24"/>
          <w:szCs w:val="24"/>
        </w:rPr>
        <w:t>补充说明：</w:t>
      </w:r>
    </w:p>
    <w:p>
      <w:pPr>
        <w:adjustRightInd w:val="0"/>
        <w:snapToGrid w:val="0"/>
        <w:spacing w:line="312" w:lineRule="auto"/>
        <w:ind w:firstLine="432"/>
        <w:rPr>
          <w:rFonts w:hint="eastAsia" w:ascii="宋体" w:hAnsi="宋体"/>
          <w:kern w:val="0"/>
          <w:sz w:val="24"/>
          <w:szCs w:val="24"/>
        </w:rPr>
      </w:pPr>
      <w:r>
        <w:rPr>
          <w:rFonts w:hint="eastAsia" w:ascii="宋体" w:hAnsi="宋体"/>
          <w:kern w:val="0"/>
          <w:sz w:val="24"/>
          <w:szCs w:val="24"/>
        </w:rPr>
        <w:t>1．本标准依据鄂教财〔2006〕8号、鄂价费〔2009〕338号、鄂价费规〔2013〕110号、鄂价费规〔2013〕215号、鄂价费〔2014〕95号、鄂价费〔2015〕170号、鄂财社发[2016]47号和鄂价费</w:t>
      </w:r>
      <w:r>
        <w:rPr>
          <w:rFonts w:hint="eastAsia" w:ascii="宋体" w:hAnsi="宋体" w:cs="宋体"/>
          <w:kern w:val="0"/>
          <w:sz w:val="24"/>
          <w:szCs w:val="24"/>
        </w:rPr>
        <w:t>〔2017〕</w:t>
      </w:r>
      <w:r>
        <w:rPr>
          <w:rFonts w:hint="eastAsia" w:ascii="宋体" w:hAnsi="宋体"/>
          <w:kern w:val="0"/>
          <w:sz w:val="24"/>
          <w:szCs w:val="24"/>
        </w:rPr>
        <w:t>5号制订。教科书及教辅材料依据鄂教幼高办函〔2018〕11号、黄教基〔2018〕22号核定。</w:t>
      </w:r>
    </w:p>
    <w:p>
      <w:pPr>
        <w:adjustRightInd w:val="0"/>
        <w:snapToGrid w:val="0"/>
        <w:spacing w:line="312" w:lineRule="auto"/>
        <w:ind w:firstLine="432"/>
        <w:rPr>
          <w:rFonts w:hint="eastAsia" w:ascii="宋体" w:hAnsi="宋体"/>
          <w:kern w:val="0"/>
          <w:sz w:val="24"/>
          <w:szCs w:val="24"/>
        </w:rPr>
      </w:pPr>
      <w:r>
        <w:rPr>
          <w:rFonts w:hint="eastAsia" w:ascii="宋体" w:hAnsi="宋体"/>
          <w:kern w:val="0"/>
          <w:sz w:val="24"/>
          <w:szCs w:val="24"/>
        </w:rPr>
        <w:t>2.公办省市级示范高中名单：黄石一中、黄石二中、黄石三中、黄石七中、有色一中、大冶一中、大冶实验高中、大冶二中、大冶六中、阳新一中。黄石五中、黄石六中</w:t>
      </w:r>
      <w:r>
        <w:rPr>
          <w:rFonts w:hint="eastAsia" w:ascii="宋体" w:hAnsi="宋体" w:cs="宋体"/>
          <w:kern w:val="0"/>
          <w:sz w:val="24"/>
          <w:szCs w:val="24"/>
        </w:rPr>
        <w:t>实行“新生新办法，老生老办法”。</w:t>
      </w:r>
    </w:p>
    <w:p>
      <w:pPr>
        <w:adjustRightInd w:val="0"/>
        <w:snapToGrid w:val="0"/>
        <w:spacing w:line="312" w:lineRule="auto"/>
        <w:ind w:firstLine="480" w:firstLineChars="200"/>
        <w:rPr>
          <w:rFonts w:hint="eastAsia" w:ascii="宋体" w:hAnsi="宋体"/>
          <w:kern w:val="0"/>
          <w:szCs w:val="21"/>
        </w:rPr>
      </w:pPr>
      <w:r>
        <w:rPr>
          <w:rFonts w:hint="eastAsia" w:ascii="宋体" w:hAnsi="宋体"/>
          <w:kern w:val="0"/>
          <w:sz w:val="24"/>
          <w:szCs w:val="24"/>
        </w:rPr>
        <w:t>3.民办高中名单：黄石市慧德学校、黄石市育英高中、大冶华中学校、大冶市英才高中、阳新县英才高中、阳新县兴国高中。</w:t>
      </w:r>
    </w:p>
    <w:p>
      <w:pPr>
        <w:adjustRightInd w:val="0"/>
        <w:snapToGrid w:val="0"/>
        <w:spacing w:line="312" w:lineRule="auto"/>
        <w:ind w:firstLine="480" w:firstLineChars="200"/>
        <w:rPr>
          <w:rFonts w:hint="eastAsia" w:ascii="宋体" w:hAnsi="宋体"/>
          <w:kern w:val="0"/>
          <w:sz w:val="24"/>
          <w:szCs w:val="24"/>
        </w:rPr>
      </w:pPr>
      <w:r>
        <w:rPr>
          <w:rFonts w:hint="eastAsia" w:ascii="宋体" w:hAnsi="宋体"/>
          <w:kern w:val="0"/>
          <w:sz w:val="24"/>
          <w:szCs w:val="24"/>
        </w:rPr>
        <w:t>4.学校应通过设立公示栏、公示牌、公示墙等形式，向社会公示收费项目、收费标准等相关内容。按规定公示而未公示或公示内容与政策规定不符的，不得收费。</w:t>
      </w:r>
    </w:p>
    <w:p>
      <w:pPr>
        <w:adjustRightInd w:val="0"/>
        <w:snapToGrid w:val="0"/>
        <w:spacing w:line="480" w:lineRule="exact"/>
        <w:ind w:firstLine="600" w:firstLineChars="200"/>
        <w:rPr>
          <w:rFonts w:hint="eastAsia" w:ascii="黑体" w:hAnsi="黑体" w:eastAsia="黑体"/>
          <w:kern w:val="0"/>
          <w:sz w:val="30"/>
          <w:szCs w:val="30"/>
        </w:rPr>
      </w:pPr>
      <w:r>
        <w:rPr>
          <w:rFonts w:hint="eastAsia" w:ascii="黑体" w:hAnsi="黑体" w:eastAsia="黑体"/>
          <w:kern w:val="0"/>
          <w:sz w:val="30"/>
          <w:szCs w:val="30"/>
        </w:rPr>
        <w:t>四、中职学校收费项目及标准</w:t>
      </w:r>
    </w:p>
    <w:tbl>
      <w:tblPr>
        <w:tblStyle w:val="6"/>
        <w:tblW w:w="834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443"/>
        <w:gridCol w:w="378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558" w:type="dxa"/>
            <w:gridSpan w:val="2"/>
            <w:tcBorders>
              <w:top w:val="single" w:color="auto" w:sz="4" w:space="0"/>
              <w:left w:val="single" w:color="auto" w:sz="4" w:space="0"/>
              <w:bottom w:val="single" w:color="auto" w:sz="4" w:space="0"/>
              <w:right w:val="single" w:color="auto" w:sz="4" w:space="0"/>
              <w:tl2br w:val="single" w:color="auto" w:sz="4" w:space="0"/>
            </w:tcBorders>
            <w:vAlign w:val="top"/>
          </w:tcPr>
          <w:p>
            <w:pPr>
              <w:tabs>
                <w:tab w:val="left" w:pos="2400"/>
              </w:tabs>
              <w:spacing w:line="300" w:lineRule="exact"/>
              <w:ind w:firstLine="1680" w:firstLineChars="800"/>
              <w:rPr>
                <w:rFonts w:hint="eastAsia" w:ascii="宋体" w:hAnsi="宋体"/>
                <w:kern w:val="0"/>
                <w:szCs w:val="21"/>
              </w:rPr>
            </w:pPr>
            <w:r>
              <w:rPr>
                <w:rFonts w:hint="eastAsia" w:ascii="宋体" w:hAnsi="宋体"/>
                <w:kern w:val="0"/>
                <w:szCs w:val="21"/>
              </w:rPr>
              <w:t>项目</w:t>
            </w:r>
          </w:p>
          <w:p>
            <w:pPr>
              <w:tabs>
                <w:tab w:val="left" w:pos="2400"/>
              </w:tabs>
              <w:spacing w:line="300" w:lineRule="exact"/>
              <w:rPr>
                <w:rFonts w:ascii="宋体" w:hAnsi="宋体"/>
                <w:kern w:val="0"/>
                <w:szCs w:val="21"/>
              </w:rPr>
            </w:pPr>
            <w:r>
              <w:rPr>
                <w:rFonts w:hint="eastAsia" w:ascii="宋体" w:hAnsi="宋体"/>
                <w:kern w:val="0"/>
                <w:szCs w:val="21"/>
              </w:rPr>
              <w:t>类别</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公办中职学校</w:t>
            </w:r>
          </w:p>
        </w:tc>
        <w:tc>
          <w:tcPr>
            <w:tcW w:w="2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民办中职学校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3" w:hRule="atLeast"/>
        </w:trPr>
        <w:tc>
          <w:tcPr>
            <w:tcW w:w="111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行政事业</w:t>
            </w:r>
          </w:p>
          <w:p>
            <w:pPr>
              <w:spacing w:line="300" w:lineRule="exact"/>
              <w:jc w:val="center"/>
              <w:rPr>
                <w:rFonts w:ascii="宋体" w:hAnsi="宋体"/>
                <w:kern w:val="0"/>
                <w:szCs w:val="21"/>
              </w:rPr>
            </w:pPr>
            <w:r>
              <w:rPr>
                <w:rFonts w:hint="eastAsia" w:ascii="宋体" w:hAnsi="宋体"/>
                <w:kern w:val="0"/>
                <w:szCs w:val="21"/>
              </w:rPr>
              <w:t>性收费</w:t>
            </w:r>
          </w:p>
        </w:tc>
        <w:tc>
          <w:tcPr>
            <w:tcW w:w="14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学费</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一般专业：≤2400元/生·学年</w:t>
            </w:r>
          </w:p>
          <w:p>
            <w:pPr>
              <w:spacing w:line="300" w:lineRule="exact"/>
              <w:rPr>
                <w:rFonts w:hint="eastAsia" w:ascii="宋体" w:hAnsi="宋体"/>
                <w:kern w:val="0"/>
                <w:szCs w:val="21"/>
              </w:rPr>
            </w:pPr>
            <w:r>
              <w:rPr>
                <w:rFonts w:hint="eastAsia" w:ascii="宋体" w:hAnsi="宋体"/>
                <w:kern w:val="0"/>
                <w:szCs w:val="21"/>
              </w:rPr>
              <w:t>重点专业：≤3120元/生·学年</w:t>
            </w:r>
          </w:p>
          <w:p>
            <w:pPr>
              <w:spacing w:line="300" w:lineRule="exact"/>
              <w:rPr>
                <w:rFonts w:hint="eastAsia" w:ascii="宋体" w:hAnsi="宋体"/>
                <w:kern w:val="0"/>
                <w:szCs w:val="21"/>
              </w:rPr>
            </w:pPr>
            <w:r>
              <w:rPr>
                <w:rFonts w:hint="eastAsia" w:ascii="宋体" w:hAnsi="宋体"/>
                <w:kern w:val="0"/>
                <w:szCs w:val="21"/>
              </w:rPr>
              <w:t>表演、导演、摄影、美术、音乐等专业：≤5000元/生·学年</w:t>
            </w:r>
          </w:p>
          <w:p>
            <w:pPr>
              <w:spacing w:line="300" w:lineRule="exact"/>
              <w:rPr>
                <w:rFonts w:hint="eastAsia" w:ascii="宋体" w:hAnsi="宋体"/>
                <w:kern w:val="0"/>
                <w:szCs w:val="21"/>
              </w:rPr>
            </w:pPr>
            <w:r>
              <w:rPr>
                <w:rFonts w:hint="eastAsia" w:ascii="宋体" w:hAnsi="宋体"/>
                <w:kern w:val="0"/>
                <w:szCs w:val="21"/>
              </w:rPr>
              <w:t>其他艺术类专业：≤4000元/生·学年</w:t>
            </w:r>
          </w:p>
          <w:p>
            <w:pPr>
              <w:spacing w:line="300" w:lineRule="exact"/>
              <w:rPr>
                <w:rFonts w:ascii="宋体" w:hAnsi="宋体"/>
                <w:kern w:val="0"/>
                <w:szCs w:val="21"/>
              </w:rPr>
            </w:pPr>
            <w:r>
              <w:rPr>
                <w:rFonts w:hint="eastAsia" w:ascii="宋体" w:hAnsi="宋体"/>
                <w:kern w:val="0"/>
                <w:szCs w:val="21"/>
              </w:rPr>
              <w:t>各校各专业具体学费收费标准按物价部门核定标准执行。</w:t>
            </w:r>
          </w:p>
        </w:tc>
        <w:tc>
          <w:tcPr>
            <w:tcW w:w="2006"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民办中职学校学费、住宿费标准由学校</w:t>
            </w:r>
            <w:r>
              <w:rPr>
                <w:rFonts w:hint="eastAsia"/>
                <w:kern w:val="0"/>
                <w:shd w:val="clear" w:color="auto" w:fill="FFFFFF"/>
              </w:rPr>
              <w:t>自主确定并公示，</w:t>
            </w:r>
            <w:r>
              <w:rPr>
                <w:rFonts w:hint="eastAsia" w:ascii="宋体" w:hAnsi="宋体"/>
                <w:kern w:val="0"/>
                <w:szCs w:val="21"/>
              </w:rPr>
              <w:t>服务性收费和代收费项目按省规定执行，</w:t>
            </w:r>
            <w:r>
              <w:rPr>
                <w:rFonts w:hint="eastAsia"/>
                <w:kern w:val="0"/>
                <w:shd w:val="clear" w:color="auto" w:fill="FFFFFF"/>
              </w:rPr>
              <w:t>同时</w:t>
            </w:r>
            <w:r>
              <w:rPr>
                <w:rFonts w:hint="eastAsia" w:ascii="宋体" w:hAnsi="宋体"/>
                <w:kern w:val="0"/>
                <w:szCs w:val="21"/>
              </w:rPr>
              <w:t>按属地原则实行告知性收费备案。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kern w:val="0"/>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住宿费</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400元/生·学年</w:t>
            </w:r>
          </w:p>
        </w:tc>
        <w:tc>
          <w:tcPr>
            <w:tcW w:w="2006" w:type="dxa"/>
            <w:vMerge w:val="continue"/>
            <w:tcBorders>
              <w:left w:val="single" w:color="auto" w:sz="4" w:space="0"/>
              <w:right w:val="single" w:color="auto" w:sz="4" w:space="0"/>
            </w:tcBorders>
            <w:vAlign w:val="center"/>
          </w:tcPr>
          <w:p>
            <w:pPr>
              <w:spacing w:line="3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15"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hint="eastAsia" w:ascii="宋体" w:hAnsi="宋体"/>
                <w:kern w:val="0"/>
                <w:szCs w:val="21"/>
              </w:rPr>
            </w:pPr>
            <w:r>
              <w:rPr>
                <w:rFonts w:hint="eastAsia" w:ascii="宋体" w:hAnsi="宋体"/>
                <w:kern w:val="0"/>
                <w:szCs w:val="21"/>
              </w:rPr>
              <w:t>代收费</w:t>
            </w:r>
          </w:p>
        </w:tc>
        <w:tc>
          <w:tcPr>
            <w:tcW w:w="14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教材费</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由中职学校根据课程计划选择教学用书，学生自愿申请，学校无偿代购，据实结算。</w:t>
            </w:r>
          </w:p>
        </w:tc>
        <w:tc>
          <w:tcPr>
            <w:tcW w:w="2006" w:type="dxa"/>
            <w:vMerge w:val="continue"/>
            <w:tcBorders>
              <w:left w:val="single" w:color="auto" w:sz="4" w:space="0"/>
              <w:right w:val="single" w:color="auto" w:sz="4" w:space="0"/>
            </w:tcBorders>
            <w:vAlign w:val="center"/>
          </w:tcPr>
          <w:p>
            <w:pPr>
              <w:spacing w:line="3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15" w:type="dxa"/>
            <w:vMerge w:val="continue"/>
            <w:tcBorders>
              <w:left w:val="single" w:color="auto" w:sz="4" w:space="0"/>
              <w:right w:val="single" w:color="auto" w:sz="4" w:space="0"/>
            </w:tcBorders>
            <w:vAlign w:val="center"/>
          </w:tcPr>
          <w:p>
            <w:pPr>
              <w:widowControl/>
              <w:spacing w:line="300" w:lineRule="exact"/>
              <w:jc w:val="left"/>
              <w:rPr>
                <w:rFonts w:hint="eastAsia" w:ascii="宋体" w:hAnsi="宋体"/>
                <w:kern w:val="0"/>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学生居民医疗保险费</w:t>
            </w:r>
          </w:p>
        </w:tc>
        <w:tc>
          <w:tcPr>
            <w:tcW w:w="57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150元/生·年</w:t>
            </w:r>
          </w:p>
        </w:tc>
      </w:tr>
    </w:tbl>
    <w:p>
      <w:pPr>
        <w:adjustRightInd w:val="0"/>
        <w:snapToGrid w:val="0"/>
        <w:spacing w:line="336" w:lineRule="auto"/>
        <w:jc w:val="left"/>
        <w:rPr>
          <w:rFonts w:hint="eastAsia" w:ascii="黑体" w:hAnsi="黑体" w:eastAsia="黑体"/>
          <w:kern w:val="0"/>
          <w:sz w:val="24"/>
          <w:szCs w:val="24"/>
        </w:rPr>
      </w:pPr>
      <w:r>
        <w:rPr>
          <w:rFonts w:hint="eastAsia" w:ascii="黑体" w:hAnsi="黑体" w:eastAsia="黑体"/>
          <w:kern w:val="0"/>
          <w:sz w:val="24"/>
          <w:szCs w:val="24"/>
        </w:rPr>
        <w:t>补充说明：</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1.本标准依据鄂价费字〔1999〕229号、鄂价费字〔1999〕174号、鄂财教发〔2012〕225号、鄂价费〔2014〕95号、鄂财社发</w:t>
      </w:r>
      <w:r>
        <w:rPr>
          <w:rFonts w:hint="eastAsia" w:ascii="宋体" w:hAnsi="宋体" w:cs="宋体"/>
          <w:kern w:val="0"/>
          <w:sz w:val="24"/>
          <w:szCs w:val="24"/>
        </w:rPr>
        <w:t>〔2016〕</w:t>
      </w:r>
      <w:r>
        <w:rPr>
          <w:rFonts w:hint="eastAsia" w:ascii="宋体" w:hAnsi="宋体"/>
          <w:kern w:val="0"/>
          <w:sz w:val="24"/>
          <w:szCs w:val="24"/>
        </w:rPr>
        <w:t>47号和鄂价费</w:t>
      </w:r>
      <w:r>
        <w:rPr>
          <w:rFonts w:hint="eastAsia" w:ascii="宋体" w:hAnsi="宋体" w:cs="宋体"/>
          <w:kern w:val="0"/>
          <w:sz w:val="24"/>
          <w:szCs w:val="24"/>
        </w:rPr>
        <w:t>〔2017〕</w:t>
      </w:r>
      <w:r>
        <w:rPr>
          <w:rFonts w:hint="eastAsia" w:ascii="宋体" w:hAnsi="宋体"/>
          <w:kern w:val="0"/>
          <w:sz w:val="24"/>
          <w:szCs w:val="24"/>
        </w:rPr>
        <w:t>1号制订。</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2.公办中等职业学校全日制正式学籍一、二、三年级在校生中，农村（含县镇）学生、城市涉农专业学生和家庭经济困难学生免除学费（艺术类相关表演专业学生除外）。</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3．民办学校按年度制定或调整学费、住宿费标准，并实行“新生新办法，老生老办法”。</w:t>
      </w:r>
    </w:p>
    <w:p>
      <w:pPr>
        <w:adjustRightInd w:val="0"/>
        <w:snapToGrid w:val="0"/>
        <w:spacing w:line="336" w:lineRule="auto"/>
        <w:ind w:firstLine="432"/>
        <w:rPr>
          <w:rFonts w:ascii="宋体" w:hAnsi="宋体"/>
          <w:kern w:val="0"/>
          <w:sz w:val="24"/>
          <w:szCs w:val="24"/>
        </w:rPr>
      </w:pPr>
      <w:r>
        <w:rPr>
          <w:rFonts w:hint="eastAsia" w:ascii="宋体" w:hAnsi="宋体"/>
          <w:kern w:val="0"/>
          <w:sz w:val="24"/>
          <w:szCs w:val="24"/>
        </w:rPr>
        <w:t>4.公办中职学校名单：</w:t>
      </w:r>
      <w:r>
        <w:rPr>
          <w:rFonts w:hint="eastAsia" w:ascii="宋体" w:cs="宋体"/>
          <w:color w:val="000000"/>
          <w:kern w:val="0"/>
          <w:sz w:val="24"/>
          <w:szCs w:val="24"/>
        </w:rPr>
        <w:t>湖北省机械工业学校、湖北城市职业学校、黄石艺术学校（含黄石艺术学校、黄石市女子艺术学校）、黄石市体育运动学校、湖北黄石有色工业学校、武汉工程职业技术学校铁山分校、大冶中等专业学校、阳新县中等职业技术学校。</w:t>
      </w:r>
    </w:p>
    <w:p>
      <w:pPr>
        <w:adjustRightInd w:val="0"/>
        <w:snapToGrid w:val="0"/>
        <w:spacing w:line="336" w:lineRule="auto"/>
        <w:ind w:firstLine="432"/>
        <w:rPr>
          <w:rFonts w:hint="eastAsia" w:ascii="宋体" w:cs="宋体"/>
          <w:color w:val="000000"/>
          <w:kern w:val="0"/>
          <w:sz w:val="24"/>
          <w:szCs w:val="24"/>
        </w:rPr>
      </w:pPr>
      <w:r>
        <w:rPr>
          <w:rFonts w:hint="eastAsia" w:ascii="宋体" w:hAnsi="宋体"/>
          <w:kern w:val="0"/>
          <w:sz w:val="24"/>
          <w:szCs w:val="24"/>
        </w:rPr>
        <w:t>5.民办中职学校名单：</w:t>
      </w:r>
      <w:r>
        <w:rPr>
          <w:rFonts w:hint="eastAsia" w:ascii="宋体" w:cs="宋体"/>
          <w:color w:val="000000"/>
          <w:kern w:val="0"/>
          <w:sz w:val="24"/>
          <w:szCs w:val="24"/>
        </w:rPr>
        <w:t xml:space="preserve">大冶市职业技术学校。 </w:t>
      </w:r>
    </w:p>
    <w:p>
      <w:pPr>
        <w:adjustRightInd w:val="0"/>
        <w:snapToGrid w:val="0"/>
        <w:spacing w:line="336" w:lineRule="auto"/>
        <w:ind w:firstLine="431"/>
      </w:pPr>
      <w:r>
        <w:rPr>
          <w:rFonts w:hint="eastAsia" w:ascii="宋体" w:cs="宋体"/>
          <w:color w:val="000000"/>
          <w:kern w:val="0"/>
          <w:sz w:val="24"/>
          <w:szCs w:val="24"/>
        </w:rPr>
        <w:t>6.</w:t>
      </w:r>
      <w:r>
        <w:rPr>
          <w:rFonts w:hint="eastAsia" w:ascii="宋体" w:hAnsi="宋体"/>
          <w:kern w:val="0"/>
          <w:sz w:val="24"/>
          <w:szCs w:val="24"/>
        </w:rPr>
        <w:t>学校应通过设立公示栏、公示牌、公示墙等形式，向社会公示收费项目、收费标准等相关内容。按规定公示而未公示或公示内容与政策规定不符的，不得收费。</w:t>
      </w:r>
      <w:bookmarkStart w:id="0" w:name="_GoBack"/>
      <w:bookmarkEnd w:id="0"/>
    </w:p>
    <w:sectPr>
      <w:footerReference r:id="rId3" w:type="default"/>
      <w:footerReference r:id="rId4" w:type="even"/>
      <w:pgSz w:w="11906" w:h="16838"/>
      <w:pgMar w:top="1701" w:right="1701" w:bottom="1701" w:left="1701" w:header="1418"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6</w:t>
    </w:r>
    <w:r>
      <w:rPr>
        <w:sz w:val="28"/>
        <w:szCs w:val="28"/>
      </w:rPr>
      <w:fldChar w:fldCharType="end"/>
    </w:r>
    <w:r>
      <w:rPr>
        <w:rStyle w:val="5"/>
        <w:rFonts w:hint="eastAsia"/>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52EE9"/>
    <w:rsid w:val="6D535020"/>
    <w:rsid w:val="7E75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link w:val="4"/>
    <w:semiHidden/>
    <w:uiPriority w:val="0"/>
    <w:rPr>
      <w:rFonts w:ascii="Tahoma" w:hAnsi="Tahoma"/>
      <w:sz w:val="24"/>
      <w:szCs w:val="2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w:basedOn w:val="1"/>
    <w:link w:val="3"/>
    <w:uiPriority w:val="0"/>
    <w:rPr>
      <w:rFonts w:ascii="Tahoma" w:hAnsi="Tahoma"/>
      <w:sz w:val="24"/>
      <w:szCs w:val="20"/>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2018-08-13T08:46:00Z</dcterms:created>
  <dc:creator>追寻。。。。</dc:creator>
  <cp:lastModifiedBy>追寻。。。。</cp:lastModifiedBy>
  <dcterms:modified xsi:type="dcterms:W3CDTF">2018-08-13T08:46:42Z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