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32"/>
          <w:szCs w:val="32"/>
        </w:rPr>
      </w:pPr>
    </w:p>
    <w:p>
      <w:pPr>
        <w:pStyle w:val="2"/>
        <w:bidi w:val="0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22年黄石市</w:t>
      </w:r>
      <w:r>
        <w:rPr>
          <w:rFonts w:hint="eastAsia"/>
          <w:sz w:val="32"/>
          <w:szCs w:val="32"/>
        </w:rPr>
        <w:t>校园招聘教师诚信承诺书</w:t>
      </w:r>
    </w:p>
    <w:bookmarkEnd w:id="0"/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2022年冬季校园招聘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GU4NDMzMjM5OWM4MjQ1MDZlNzIzN2M0MjZjOGIifQ=="/>
  </w:docVars>
  <w:rsids>
    <w:rsidRoot w:val="5AF2315F"/>
    <w:rsid w:val="5AF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暖空微凉</cp:lastModifiedBy>
  <dcterms:modified xsi:type="dcterms:W3CDTF">2022-10-27T01:38:36Z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63B6D9B62995484CA77F0E1132DB8F2B</vt:lpwstr>
  </property>
</Properties>
</file>